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dos Direitos Fundamentais da União Europeia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Vamo-nos unir para defendermos os nossos direitos!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Sabias que?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Carta dos Direitos Fundamentais da União Europeia está aqui para ti.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Para saberes mais sobre a Carta e o que podes fazer para defenderes os teus direitos em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https://right-here-right-now.campaign.europa.eu/index_pt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E70D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E70D6"/>
    <w:rPr>
      <w:rFonts w:ascii="Segoe UI" w:cs="Segoe UI" w:hAnsi="Segoe UI"/>
      <w:sz w:val="18"/>
      <w:szCs w:val="18"/>
    </w:rPr>
  </w:style>
  <w:style w:type="paragraph" w:styleId="Revisione">
    <w:name w:val="Revision"/>
    <w:hidden w:val="1"/>
    <w:uiPriority w:val="99"/>
    <w:semiHidden w:val="1"/>
    <w:rsid w:val="00626F6F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BXlwxVJPAFitGTLhzqxjnMZXCA==">AMUW2mXDSBRIeOvaNs2R3A6/QZfdupdUWKZK3cYfbONDVvIEYs12Wq4Ie4ksDSZBMagv/sZ2pYoe1tIAcVluJPOaJst+6cfRNw1z0g242HG9iz8TLUED7zU=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2021-11-03T11:44:00Z</dcterms:created>
  <dc:creator>PRATT Susana (JUST)</dc:creator>
</cp:coreProperties>
</file>